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45" w:rsidRPr="00172984" w:rsidRDefault="00645345" w:rsidP="0067745F">
      <w:pPr>
        <w:shd w:val="clear" w:color="auto" w:fill="FFFFFF"/>
        <w:spacing w:after="0" w:line="276" w:lineRule="auto"/>
        <w:jc w:val="center"/>
        <w:textAlignment w:val="baseline"/>
        <w:rPr>
          <w:rFonts w:ascii="Arial Black" w:hAnsi="Arial Black" w:cs="Times New Roman"/>
          <w:b/>
          <w:bCs/>
          <w:color w:val="00B050"/>
          <w:sz w:val="32"/>
          <w:szCs w:val="32"/>
          <w:shd w:val="clear" w:color="auto" w:fill="FFFFFF"/>
        </w:rPr>
      </w:pPr>
      <w:r w:rsidRPr="00172984">
        <w:rPr>
          <w:rFonts w:ascii="Arial Black" w:hAnsi="Arial Black" w:cs="Times New Roman"/>
          <w:b/>
          <w:bCs/>
          <w:color w:val="00B050"/>
          <w:sz w:val="32"/>
          <w:szCs w:val="32"/>
          <w:shd w:val="clear" w:color="auto" w:fill="FFFFFF"/>
        </w:rPr>
        <w:t xml:space="preserve">Приятели, знаете ли че,  </w:t>
      </w:r>
    </w:p>
    <w:p w:rsidR="00645345" w:rsidRPr="00666DE9" w:rsidRDefault="00645345" w:rsidP="006774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6D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   </w:t>
      </w:r>
      <w:r w:rsidR="00C575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666D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да участва в движението по пътищата, </w:t>
      </w:r>
      <w:r w:rsidRPr="0066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отворени за обществено ползван</w:t>
      </w:r>
      <w:r w:rsidR="006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</w:t>
      </w:r>
      <w:r w:rsidRPr="0066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всяка електр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ическа </w:t>
      </w:r>
      <w:r w:rsidRPr="0066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тротинет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</w:t>
      </w:r>
      <w:r w:rsidRPr="0067745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трябва да има изправни</w:t>
      </w:r>
      <w:r w:rsidRPr="00666DE9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645345" w:rsidRPr="0039694F" w:rsidRDefault="00645345" w:rsidP="006774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C575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2D76F3">
        <w:rPr>
          <w:rFonts w:ascii="Arial Black" w:eastAsia="Times New Roman" w:hAnsi="Arial Black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пирачки;</w:t>
      </w:r>
    </w:p>
    <w:p w:rsidR="00645345" w:rsidRPr="0039694F" w:rsidRDefault="00645345" w:rsidP="006774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C575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2D76F3">
        <w:rPr>
          <w:rFonts w:ascii="Arial Black" w:eastAsia="Times New Roman" w:hAnsi="Arial Black" w:cs="Times New Roman"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еханичен или електронен звънец и да няма друг звуков сигнал;</w:t>
      </w:r>
    </w:p>
    <w:p w:rsidR="00645345" w:rsidRPr="0039694F" w:rsidRDefault="00645345" w:rsidP="006774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="00C575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C575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="001B5C3D" w:rsidRPr="002D76F3">
        <w:rPr>
          <w:rFonts w:ascii="Arial Black" w:eastAsia="Times New Roman" w:hAnsi="Arial Black" w:cs="Times New Roman"/>
          <w:sz w:val="24"/>
          <w:szCs w:val="24"/>
          <w:lang w:eastAsia="bg-BG"/>
        </w:rPr>
        <w:t>3</w:t>
      </w:r>
      <w:r w:rsidRPr="002D76F3">
        <w:rPr>
          <w:rFonts w:ascii="Arial Black" w:eastAsia="Times New Roman" w:hAnsi="Arial Black" w:cs="Times New Roman"/>
          <w:sz w:val="24"/>
          <w:szCs w:val="24"/>
          <w:lang w:eastAsia="bg-BG"/>
        </w:rPr>
        <w:t>.</w:t>
      </w:r>
      <w:r w:rsidR="00C904B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стройство за излъчване на бяла или жълта добре различима светлина отпред и устройство за излъчване на червена светлина отзад;</w:t>
      </w:r>
    </w:p>
    <w:p w:rsidR="00645345" w:rsidRPr="006071E6" w:rsidRDefault="00645345" w:rsidP="003609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</w:t>
      </w:r>
      <w:r>
        <w:rPr>
          <w:rFonts w:ascii="Arial Black" w:eastAsia="Times New Roman" w:hAnsi="Arial Black" w:cs="Times New Roman"/>
          <w:sz w:val="28"/>
          <w:szCs w:val="28"/>
          <w:lang w:val="en-US" w:eastAsia="bg-BG"/>
        </w:rPr>
        <w:t xml:space="preserve"> </w:t>
      </w:r>
    </w:p>
    <w:p w:rsidR="00C904B5" w:rsidRPr="002D76F3" w:rsidRDefault="00C904B5" w:rsidP="00C904B5">
      <w:pPr>
        <w:pStyle w:val="NoSpacing"/>
        <w:jc w:val="center"/>
        <w:rPr>
          <w:rFonts w:ascii="Franklin Gothic Demi" w:hAnsi="Franklin Gothic Demi"/>
          <w:color w:val="00B050"/>
          <w:sz w:val="32"/>
          <w:szCs w:val="32"/>
          <w:lang w:eastAsia="bg-BG"/>
        </w:rPr>
      </w:pPr>
      <w:r w:rsidRPr="002D76F3">
        <w:rPr>
          <w:rFonts w:ascii="Franklin Gothic Demi" w:hAnsi="Franklin Gothic Demi"/>
          <w:color w:val="00B050"/>
          <w:sz w:val="32"/>
          <w:szCs w:val="32"/>
          <w:lang w:eastAsia="bg-BG"/>
        </w:rPr>
        <w:t>Каква е минималната възраст на водача за управление на електрическа тротинетка?</w:t>
      </w:r>
    </w:p>
    <w:p w:rsidR="00C904B5" w:rsidRPr="0039694F" w:rsidRDefault="00C904B5" w:rsidP="00C904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</w:t>
      </w:r>
      <w:r w:rsidR="009234E2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C57522">
        <w:rPr>
          <w:rFonts w:ascii="Arial Black" w:eastAsia="Times New Roman" w:hAnsi="Arial Black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Ш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естнадесет години - по велосипедна инфраструктура и по пътища и улици с максимално разрешена скорост </w:t>
      </w:r>
      <w:r w:rsidRPr="00AF00D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 50 </w:t>
      </w:r>
      <w:proofErr w:type="spellStart"/>
      <w:r w:rsidRPr="00AF00D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km</w:t>
      </w:r>
      <w:proofErr w:type="spellEnd"/>
      <w:r w:rsidRPr="00AF00D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/h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C904B5" w:rsidRDefault="00C904B5" w:rsidP="00C904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</w:t>
      </w:r>
      <w:r w:rsidR="009234E2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2D76F3">
        <w:rPr>
          <w:rFonts w:ascii="Arial Black" w:eastAsia="Times New Roman" w:hAnsi="Arial Black" w:cs="Times New Roman"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етиринадесет години - само по велосипедни алеи.</w:t>
      </w:r>
    </w:p>
    <w:p w:rsidR="00C904B5" w:rsidRPr="00AF00D7" w:rsidRDefault="00C904B5" w:rsidP="0067745F">
      <w:pPr>
        <w:spacing w:after="0" w:line="276" w:lineRule="auto"/>
        <w:jc w:val="center"/>
        <w:rPr>
          <w:rFonts w:ascii="Franklin Gothic Demi" w:eastAsia="Times New Roman" w:hAnsi="Franklin Gothic Demi" w:cs="Times New Roman"/>
          <w:bCs/>
          <w:color w:val="FF0000"/>
          <w:sz w:val="16"/>
          <w:szCs w:val="16"/>
          <w:lang w:eastAsia="bg-BG"/>
        </w:rPr>
      </w:pPr>
    </w:p>
    <w:p w:rsidR="00645345" w:rsidRPr="002D76F3" w:rsidRDefault="0067745F" w:rsidP="0067745F">
      <w:pPr>
        <w:spacing w:after="0" w:line="276" w:lineRule="auto"/>
        <w:jc w:val="center"/>
        <w:rPr>
          <w:rFonts w:ascii="Franklin Gothic Demi" w:eastAsia="Times New Roman" w:hAnsi="Franklin Gothic Demi" w:cs="Times New Roman"/>
          <w:color w:val="FF0000"/>
          <w:sz w:val="32"/>
          <w:szCs w:val="32"/>
          <w:lang w:eastAsia="bg-BG"/>
        </w:rPr>
      </w:pPr>
      <w:r w:rsidRPr="002D76F3">
        <w:rPr>
          <w:rFonts w:ascii="Franklin Gothic Demi" w:eastAsia="Times New Roman" w:hAnsi="Franklin Gothic Demi" w:cs="Times New Roman"/>
          <w:bCs/>
          <w:color w:val="FF0000"/>
          <w:sz w:val="32"/>
          <w:szCs w:val="32"/>
          <w:lang w:eastAsia="bg-BG"/>
        </w:rPr>
        <w:t>Какво</w:t>
      </w:r>
      <w:r w:rsidR="00645345" w:rsidRPr="002D76F3">
        <w:rPr>
          <w:rFonts w:ascii="Franklin Gothic Demi" w:eastAsia="Times New Roman" w:hAnsi="Franklin Gothic Demi" w:cs="Times New Roman"/>
          <w:bCs/>
          <w:color w:val="FF0000"/>
          <w:sz w:val="32"/>
          <w:szCs w:val="32"/>
          <w:lang w:eastAsia="bg-BG"/>
        </w:rPr>
        <w:t xml:space="preserve"> са длъжни </w:t>
      </w:r>
      <w:r w:rsidRPr="002D76F3">
        <w:rPr>
          <w:rFonts w:ascii="Franklin Gothic Demi" w:eastAsia="Times New Roman" w:hAnsi="Franklin Gothic Demi" w:cs="Times New Roman"/>
          <w:bCs/>
          <w:color w:val="FF0000"/>
          <w:sz w:val="32"/>
          <w:szCs w:val="32"/>
          <w:lang w:eastAsia="bg-BG"/>
        </w:rPr>
        <w:t xml:space="preserve">да спазват </w:t>
      </w:r>
      <w:r w:rsidR="00645345" w:rsidRPr="002D76F3">
        <w:rPr>
          <w:rFonts w:ascii="Franklin Gothic Demi" w:eastAsia="Times New Roman" w:hAnsi="Franklin Gothic Demi" w:cs="Times New Roman"/>
          <w:color w:val="FF0000"/>
          <w:sz w:val="32"/>
          <w:szCs w:val="32"/>
          <w:lang w:eastAsia="bg-BG"/>
        </w:rPr>
        <w:t>водачите на тротинетки?</w:t>
      </w:r>
    </w:p>
    <w:p w:rsidR="0067745F" w:rsidRDefault="00645345" w:rsidP="000655D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67745F" w:rsidRPr="002D76F3">
        <w:rPr>
          <w:rFonts w:ascii="Arial Black" w:eastAsia="Times New Roman" w:hAnsi="Arial Black" w:cs="Times New Roman"/>
          <w:sz w:val="24"/>
          <w:szCs w:val="24"/>
          <w:lang w:eastAsia="bg-BG"/>
        </w:rPr>
        <w:t>1.</w:t>
      </w:r>
      <w:r w:rsidR="006774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="0067745F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ползва</w:t>
      </w:r>
      <w:r w:rsidR="0067745F"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="0067745F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светлоотразителна жилетка </w:t>
      </w:r>
      <w:r w:rsidR="006774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или </w:t>
      </w:r>
      <w:r w:rsidR="0067745F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светлоотразителни</w:t>
      </w:r>
      <w:r w:rsidR="006774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елементи върху</w:t>
      </w:r>
      <w:r w:rsidR="0067745F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облеклото, позволяващи да бъд</w:t>
      </w:r>
      <w:r w:rsidR="003A00F5">
        <w:rPr>
          <w:rFonts w:ascii="Times New Roman" w:eastAsia="Times New Roman" w:hAnsi="Times New Roman" w:cs="Times New Roman"/>
          <w:sz w:val="28"/>
          <w:szCs w:val="28"/>
          <w:lang w:eastAsia="bg-BG"/>
        </w:rPr>
        <w:t>ат</w:t>
      </w:r>
      <w:r w:rsidR="0067745F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лесно забелязан</w:t>
      </w:r>
      <w:r w:rsidR="003A00F5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67745F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управлението </w:t>
      </w:r>
      <w:r w:rsidR="0067745F">
        <w:rPr>
          <w:rFonts w:ascii="Times New Roman" w:eastAsia="Times New Roman" w:hAnsi="Times New Roman" w:cs="Times New Roman"/>
          <w:sz w:val="28"/>
          <w:szCs w:val="28"/>
          <w:lang w:eastAsia="bg-BG"/>
        </w:rPr>
        <w:t>им</w:t>
      </w:r>
      <w:r w:rsidR="0067745F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през тъмната част на </w:t>
      </w:r>
      <w:r w:rsidR="0067745F" w:rsidRPr="0026428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денонощието и</w:t>
      </w:r>
      <w:r w:rsidR="003A00F5" w:rsidRPr="0026428F">
        <w:rPr>
          <w:rFonts w:ascii="Times New Roman" w:eastAsia="Times New Roman" w:hAnsi="Times New Roman" w:cs="Times New Roman"/>
          <w:sz w:val="28"/>
          <w:szCs w:val="28"/>
          <w:lang w:eastAsia="bg-BG"/>
        </w:rPr>
        <w:t>/или</w:t>
      </w:r>
      <w:r w:rsidR="0067745F" w:rsidRPr="002642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намалена видимост;</w:t>
      </w:r>
      <w:r w:rsidR="003A00F5" w:rsidRPr="0026428F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 xml:space="preserve"> </w:t>
      </w:r>
    </w:p>
    <w:tbl>
      <w:tblPr>
        <w:tblStyle w:val="TableGrid"/>
        <w:tblW w:w="10343" w:type="dxa"/>
        <w:tblInd w:w="284" w:type="dxa"/>
        <w:tblLook w:val="04A0" w:firstRow="1" w:lastRow="0" w:firstColumn="1" w:lastColumn="0" w:noHBand="0" w:noVBand="1"/>
      </w:tblPr>
      <w:tblGrid>
        <w:gridCol w:w="3479"/>
        <w:gridCol w:w="3108"/>
        <w:gridCol w:w="3756"/>
      </w:tblGrid>
      <w:tr w:rsidR="00C97A3D" w:rsidTr="00AF00D7">
        <w:trPr>
          <w:trHeight w:val="2449"/>
        </w:trPr>
        <w:tc>
          <w:tcPr>
            <w:tcW w:w="3530" w:type="dxa"/>
          </w:tcPr>
          <w:p w:rsidR="00C97A3D" w:rsidRPr="00C97A3D" w:rsidRDefault="00C97A3D" w:rsidP="000655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bg-BG"/>
              </w:rPr>
            </w:pPr>
          </w:p>
          <w:p w:rsidR="00C97A3D" w:rsidRDefault="00C97A3D" w:rsidP="000655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5B58B27" wp14:editId="50A84995">
                  <wp:extent cx="1915064" cy="1436298"/>
                  <wp:effectExtent l="0" t="0" r="0" b="0"/>
                  <wp:docPr id="32" name="Picture 32" descr="https://www.zname.info/pic/posts/2022-09/16642558226969/gals/%D0%A2%D1%80%D0%BE%D1%82%D0%B8%D0%BD%D0%B5%D1%82%D0%BA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zname.info/pic/posts/2022-09/16642558226969/gals/%D0%A2%D1%80%D0%BE%D1%82%D0%B8%D0%BD%D0%B5%D1%82%D0%BA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709" cy="146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</w:tcPr>
          <w:p w:rsidR="00C97A3D" w:rsidRPr="00C97A3D" w:rsidRDefault="00C97A3D" w:rsidP="000655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bg-BG"/>
              </w:rPr>
            </w:pPr>
            <w:r w:rsidRPr="00C97A3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bg-BG"/>
              </w:rPr>
              <w:drawing>
                <wp:anchor distT="0" distB="0" distL="540385" distR="114300" simplePos="0" relativeHeight="251675648" behindDoc="1" locked="0" layoutInCell="1" allowOverlap="1" wp14:anchorId="7472ED09" wp14:editId="77FC609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128905</wp:posOffset>
                  </wp:positionV>
                  <wp:extent cx="1776730" cy="1410335"/>
                  <wp:effectExtent l="0" t="0" r="0" b="0"/>
                  <wp:wrapSquare wrapText="bothSides"/>
                  <wp:docPr id="33" name="Picture 33" descr="D:\AKADEMIK-2024 GODINA\Община Русе\Снимки банер\IMAGE_12369444_4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KADEMIK-2024 GODINA\Община Русе\Снимки банер\IMAGE_12369444_4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C97A3D" w:rsidRPr="00C97A3D" w:rsidRDefault="00C97A3D" w:rsidP="000655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bg-BG"/>
              </w:rPr>
            </w:pPr>
            <w:r w:rsidRPr="00C97A3D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eastAsia="bg-BG"/>
              </w:rPr>
              <w:drawing>
                <wp:anchor distT="0" distB="0" distL="540385" distR="114300" simplePos="0" relativeHeight="251677696" behindDoc="0" locked="0" layoutInCell="1" allowOverlap="1" wp14:anchorId="5908FF5F" wp14:editId="4939CB2F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51435</wp:posOffset>
                  </wp:positionV>
                  <wp:extent cx="2239010" cy="1487805"/>
                  <wp:effectExtent l="0" t="0" r="8890" b="0"/>
                  <wp:wrapSquare wrapText="bothSides"/>
                  <wp:docPr id="34" name="Picture 34" descr="D:\AKADEMIK-2024 GODINA\Община Русе\Снимки банер\c3a1bbb5f44ca847900b9ea760227c57-KYO_5294-01_compress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KADEMIK-2024 GODINA\Община Русе\Снимки банер\c3a1bbb5f44ca847900b9ea760227c57-KYO_5294-01_compress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01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97A3D" w:rsidRPr="00AF00D7" w:rsidRDefault="00C97A3D" w:rsidP="000655D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bg-BG"/>
        </w:rPr>
      </w:pPr>
    </w:p>
    <w:p w:rsidR="0067745F" w:rsidRDefault="0067745F" w:rsidP="002D76F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2D76F3">
        <w:rPr>
          <w:rFonts w:ascii="Arial Black" w:eastAsia="Times New Roman" w:hAnsi="Arial Black" w:cs="Times New Roman"/>
          <w:sz w:val="24"/>
          <w:szCs w:val="24"/>
          <w:lang w:eastAsia="bg-BG"/>
        </w:rPr>
        <w:t>2.</w:t>
      </w:r>
      <w:r w:rsidRPr="003A7AC3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904B5" w:rsidRPr="00C904B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движ</w:t>
      </w:r>
      <w:r w:rsidR="00C904B5">
        <w:rPr>
          <w:rFonts w:ascii="Times New Roman" w:eastAsia="Times New Roman" w:hAnsi="Times New Roman" w:cs="Times New Roman"/>
          <w:sz w:val="28"/>
          <w:szCs w:val="28"/>
          <w:lang w:eastAsia="bg-BG"/>
        </w:rPr>
        <w:t>ат</w:t>
      </w:r>
      <w:r w:rsidR="00C904B5" w:rsidRPr="00C904B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изградената велосипедна инфраструктура, а при липса на такава </w:t>
      </w:r>
      <w:r w:rsidR="00C904B5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Pr="003A7AC3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движат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възможно най-близо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дясната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граница</w:t>
      </w:r>
      <w:r w:rsidR="009E09C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 платното за движение (до тротоара или банкета);</w:t>
      </w:r>
    </w:p>
    <w:p w:rsidR="0067745F" w:rsidRPr="00FA7CF5" w:rsidRDefault="0067745F" w:rsidP="002D76F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lang w:val="en-US"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</w:t>
      </w:r>
      <w:r w:rsidRPr="002D76F3">
        <w:rPr>
          <w:rFonts w:ascii="Arial Black" w:eastAsia="Times New Roman" w:hAnsi="Arial Black" w:cs="Times New Roman"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подават сигнали с ръце, когато завиват или спират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399"/>
        <w:gridCol w:w="3405"/>
      </w:tblGrid>
      <w:tr w:rsidR="0067745F" w:rsidRPr="00BA067D" w:rsidTr="009234E2">
        <w:trPr>
          <w:trHeight w:val="2052"/>
          <w:jc w:val="center"/>
        </w:trPr>
        <w:tc>
          <w:tcPr>
            <w:tcW w:w="31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45F" w:rsidRPr="00BA067D" w:rsidRDefault="0067745F" w:rsidP="004321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BA067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bg-BG"/>
              </w:rPr>
              <w:drawing>
                <wp:inline distT="0" distB="0" distL="0" distR="0" wp14:anchorId="0B36422C" wp14:editId="3B955259">
                  <wp:extent cx="976236" cy="1259205"/>
                  <wp:effectExtent l="0" t="0" r="0" b="0"/>
                  <wp:docPr id="14" name="Picture 14" descr="сигнал с ръка на велосипедист - спира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гнал с ръка на велосипедист - спира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091" cy="130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45F" w:rsidRPr="00BA067D" w:rsidRDefault="0067745F" w:rsidP="004321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BA067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bg-BG"/>
              </w:rPr>
              <w:drawing>
                <wp:inline distT="0" distB="0" distL="0" distR="0" wp14:anchorId="6A84FB4B" wp14:editId="0AA959B8">
                  <wp:extent cx="976432" cy="1259457"/>
                  <wp:effectExtent l="0" t="0" r="0" b="0"/>
                  <wp:docPr id="18" name="Picture 18" descr="сигнал с ръка на велосипедист - завой наля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игнал с ръка на велосипедист - завой наля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17" cy="131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45F" w:rsidRPr="00BA067D" w:rsidRDefault="0067745F" w:rsidP="004321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</w:pPr>
            <w:r w:rsidRPr="00BA067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bg-BG"/>
              </w:rPr>
              <w:drawing>
                <wp:inline distT="0" distB="0" distL="0" distR="0" wp14:anchorId="1DE3A9C8" wp14:editId="41F53180">
                  <wp:extent cx="896179" cy="1155940"/>
                  <wp:effectExtent l="0" t="0" r="0" b="6350"/>
                  <wp:docPr id="21" name="Picture 21" descr="сигнал с ръка на велосипедист - завой надяс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гнал с ръка на велосипедист - завой надяс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30" cy="121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45F" w:rsidRPr="00BA067D" w:rsidTr="009234E2">
        <w:trPr>
          <w:trHeight w:val="416"/>
          <w:jc w:val="center"/>
        </w:trPr>
        <w:tc>
          <w:tcPr>
            <w:tcW w:w="311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45F" w:rsidRPr="002D76F3" w:rsidRDefault="0067745F" w:rsidP="009E09CA">
            <w:pPr>
              <w:pStyle w:val="NoSpacing"/>
              <w:ind w:right="-117"/>
              <w:rPr>
                <w:rFonts w:ascii="Times New Roman" w:hAnsi="Times New Roman" w:cs="Times New Roman"/>
                <w:lang w:eastAsia="bg-BG"/>
              </w:rPr>
            </w:pPr>
            <w:r w:rsidRPr="002D76F3">
              <w:rPr>
                <w:rFonts w:ascii="Times New Roman" w:hAnsi="Times New Roman" w:cs="Times New Roman"/>
                <w:lang w:eastAsia="bg-BG"/>
              </w:rPr>
              <w:t xml:space="preserve">Велосипедистът информира за намерението си </w:t>
            </w:r>
            <w:r w:rsidRPr="002D76F3">
              <w:rPr>
                <w:rFonts w:ascii="Times New Roman" w:hAnsi="Times New Roman" w:cs="Times New Roman"/>
                <w:b/>
                <w:lang w:eastAsia="bg-BG"/>
              </w:rPr>
              <w:t>да спре</w:t>
            </w:r>
            <w:r w:rsidRPr="002D76F3">
              <w:rPr>
                <w:rFonts w:ascii="Times New Roman" w:hAnsi="Times New Roman" w:cs="Times New Roman"/>
                <w:lang w:eastAsia="bg-BG"/>
              </w:rPr>
              <w:t>.</w:t>
            </w:r>
          </w:p>
        </w:tc>
        <w:tc>
          <w:tcPr>
            <w:tcW w:w="33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45F" w:rsidRPr="002D76F3" w:rsidRDefault="0067745F" w:rsidP="002D76F3">
            <w:pPr>
              <w:pStyle w:val="NoSpacing"/>
              <w:ind w:right="-123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2D76F3">
              <w:rPr>
                <w:rFonts w:ascii="Times New Roman" w:hAnsi="Times New Roman" w:cs="Times New Roman"/>
                <w:lang w:eastAsia="bg-BG"/>
              </w:rPr>
              <w:t xml:space="preserve">Велосипедистът информира за намерението си </w:t>
            </w:r>
            <w:r w:rsidRPr="002D76F3">
              <w:rPr>
                <w:rFonts w:ascii="Times New Roman" w:hAnsi="Times New Roman" w:cs="Times New Roman"/>
                <w:b/>
                <w:lang w:eastAsia="bg-BG"/>
              </w:rPr>
              <w:t>да завие наляво</w:t>
            </w:r>
            <w:r w:rsidRPr="002D76F3">
              <w:rPr>
                <w:rFonts w:ascii="Times New Roman" w:hAnsi="Times New Roman" w:cs="Times New Roman"/>
                <w:lang w:eastAsia="bg-BG"/>
              </w:rPr>
              <w:t>.</w:t>
            </w:r>
          </w:p>
        </w:tc>
        <w:tc>
          <w:tcPr>
            <w:tcW w:w="34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745F" w:rsidRPr="002D76F3" w:rsidRDefault="0067745F" w:rsidP="00432114">
            <w:pPr>
              <w:pStyle w:val="NoSpacing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2D76F3">
              <w:rPr>
                <w:rFonts w:ascii="Times New Roman" w:hAnsi="Times New Roman" w:cs="Times New Roman"/>
                <w:lang w:eastAsia="bg-BG"/>
              </w:rPr>
              <w:t xml:space="preserve">Велосипедистът информира за намерението си </w:t>
            </w:r>
            <w:r w:rsidRPr="002D76F3">
              <w:rPr>
                <w:rFonts w:ascii="Times New Roman" w:hAnsi="Times New Roman" w:cs="Times New Roman"/>
                <w:b/>
                <w:lang w:eastAsia="bg-BG"/>
              </w:rPr>
              <w:t>да завие надясно</w:t>
            </w:r>
            <w:r w:rsidRPr="002D76F3">
              <w:rPr>
                <w:rFonts w:ascii="Times New Roman" w:hAnsi="Times New Roman" w:cs="Times New Roman"/>
                <w:lang w:eastAsia="bg-BG"/>
              </w:rPr>
              <w:t>.</w:t>
            </w:r>
          </w:p>
        </w:tc>
      </w:tr>
    </w:tbl>
    <w:p w:rsidR="0067745F" w:rsidRDefault="0067745F" w:rsidP="009234E2">
      <w:pPr>
        <w:spacing w:after="0" w:line="276" w:lineRule="auto"/>
        <w:ind w:right="28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 Black" w:hAnsi="Arial Black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00E84">
        <w:rPr>
          <w:rFonts w:ascii="Arial Black" w:hAnsi="Arial Black" w:cs="Times New Roman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Arial Black" w:hAnsi="Arial Black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234E2">
        <w:rPr>
          <w:rFonts w:ascii="Arial Black" w:hAnsi="Arial Black" w:cs="Times New Roman"/>
          <w:sz w:val="24"/>
          <w:szCs w:val="24"/>
          <w:shd w:val="clear" w:color="auto" w:fill="FFFFFF"/>
        </w:rPr>
        <w:t>4.</w:t>
      </w:r>
      <w:r w:rsidRPr="003A7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 </w:t>
      </w:r>
      <w:r w:rsidRPr="005E32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пресичане по пешеходна пътека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A0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5E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водачът</w:t>
      </w:r>
      <w:r w:rsidR="009234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="00360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тротинетката</w:t>
      </w:r>
      <w:r w:rsidRPr="005E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 </w:t>
      </w:r>
      <w:r w:rsidRPr="005E32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длъжен да слезе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5E32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от </w:t>
      </w:r>
      <w:r w:rsidR="003609C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нея</w:t>
      </w:r>
      <w:r w:rsidRPr="005E32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да </w:t>
      </w:r>
      <w:r w:rsidR="003609C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Pr="005E32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бута</w:t>
      </w:r>
      <w:r w:rsidRPr="005E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докато премине. </w:t>
      </w:r>
    </w:p>
    <w:p w:rsidR="00C904B5" w:rsidRPr="0039694F" w:rsidRDefault="00C904B5" w:rsidP="009234E2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 </w:t>
      </w:r>
      <w:r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тъмните часове на денонощието и/или при намалена видимост да управлява   с включени светлини;</w:t>
      </w:r>
    </w:p>
    <w:p w:rsidR="00C904B5" w:rsidRDefault="00C904B5" w:rsidP="009234E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>
        <w:rPr>
          <w:rFonts w:ascii="Arial Black" w:eastAsia="Times New Roman" w:hAnsi="Arial Black" w:cs="Times New Roman"/>
          <w:sz w:val="28"/>
          <w:szCs w:val="28"/>
          <w:lang w:val="en-US" w:eastAsia="bg-BG"/>
        </w:rPr>
        <w:t xml:space="preserve"> 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ползва каска, ако е на възраст до 18 години.</w:t>
      </w:r>
    </w:p>
    <w:p w:rsidR="003609C5" w:rsidRPr="002D76F3" w:rsidRDefault="002D76F3" w:rsidP="002D76F3">
      <w:pPr>
        <w:pStyle w:val="NoSpacing"/>
        <w:jc w:val="center"/>
        <w:rPr>
          <w:b/>
          <w:lang w:eastAsia="bg-BG"/>
        </w:rPr>
      </w:pPr>
      <w:r w:rsidRPr="002D76F3">
        <w:rPr>
          <w:b/>
          <w:lang w:eastAsia="bg-BG"/>
        </w:rPr>
        <w:lastRenderedPageBreak/>
        <w:t>2</w:t>
      </w:r>
    </w:p>
    <w:p w:rsidR="00645345" w:rsidRDefault="00C904B5" w:rsidP="0026428F">
      <w:pPr>
        <w:spacing w:after="0" w:line="276" w:lineRule="auto"/>
        <w:jc w:val="center"/>
        <w:rPr>
          <w:rFonts w:ascii="Franklin Gothic Demi" w:eastAsia="Times New Roman" w:hAnsi="Franklin Gothic Demi" w:cs="Times New Roman"/>
          <w:bCs/>
          <w:color w:val="FF0000"/>
          <w:sz w:val="32"/>
          <w:szCs w:val="32"/>
          <w:lang w:eastAsia="bg-BG"/>
        </w:rPr>
      </w:pPr>
      <w:r>
        <w:rPr>
          <w:rFonts w:ascii="Franklin Gothic Demi" w:eastAsia="Times New Roman" w:hAnsi="Franklin Gothic Demi" w:cs="Times New Roman"/>
          <w:bCs/>
          <w:color w:val="FF0000"/>
          <w:sz w:val="32"/>
          <w:szCs w:val="32"/>
          <w:lang w:eastAsia="bg-BG"/>
        </w:rPr>
        <w:t>Н</w:t>
      </w:r>
      <w:r w:rsidR="00645345" w:rsidRPr="0026428F">
        <w:rPr>
          <w:rFonts w:ascii="Franklin Gothic Demi" w:eastAsia="Times New Roman" w:hAnsi="Franklin Gothic Demi" w:cs="Times New Roman"/>
          <w:bCs/>
          <w:color w:val="FF0000"/>
          <w:sz w:val="32"/>
          <w:szCs w:val="32"/>
          <w:lang w:eastAsia="bg-BG"/>
        </w:rPr>
        <w:t xml:space="preserve">а водача на </w:t>
      </w:r>
      <w:r w:rsidR="0067745F" w:rsidRPr="0026428F">
        <w:rPr>
          <w:rFonts w:ascii="Franklin Gothic Demi" w:eastAsia="Times New Roman" w:hAnsi="Franklin Gothic Demi" w:cs="Times New Roman"/>
          <w:bCs/>
          <w:color w:val="FF0000"/>
          <w:sz w:val="32"/>
          <w:szCs w:val="32"/>
          <w:lang w:eastAsia="bg-BG"/>
        </w:rPr>
        <w:t>тротинетка</w:t>
      </w:r>
      <w:r w:rsidR="00645345" w:rsidRPr="0026428F">
        <w:rPr>
          <w:rFonts w:ascii="Franklin Gothic Demi" w:eastAsia="Times New Roman" w:hAnsi="Franklin Gothic Demi" w:cs="Times New Roman"/>
          <w:bCs/>
          <w:color w:val="FF0000"/>
          <w:sz w:val="32"/>
          <w:szCs w:val="32"/>
          <w:lang w:eastAsia="bg-BG"/>
        </w:rPr>
        <w:t xml:space="preserve"> като превозно средство е </w:t>
      </w:r>
      <w:r w:rsidR="0067745F" w:rsidRPr="0026428F">
        <w:rPr>
          <w:rFonts w:ascii="Franklin Gothic Demi" w:eastAsia="Times New Roman" w:hAnsi="Franklin Gothic Demi" w:cs="Times New Roman"/>
          <w:bCs/>
          <w:color w:val="FF0000"/>
          <w:sz w:val="32"/>
          <w:szCs w:val="32"/>
          <w:lang w:eastAsia="bg-BG"/>
        </w:rPr>
        <w:t>ЗАБРАНЕНО</w:t>
      </w:r>
      <w:r w:rsidR="00645345" w:rsidRPr="0026428F">
        <w:rPr>
          <w:rFonts w:ascii="Franklin Gothic Demi" w:eastAsia="Times New Roman" w:hAnsi="Franklin Gothic Demi" w:cs="Times New Roman"/>
          <w:bCs/>
          <w:color w:val="FF0000"/>
          <w:sz w:val="32"/>
          <w:szCs w:val="32"/>
          <w:lang w:eastAsia="bg-BG"/>
        </w:rPr>
        <w:t>:</w:t>
      </w:r>
    </w:p>
    <w:p w:rsidR="009234E2" w:rsidRPr="009234E2" w:rsidRDefault="009234E2" w:rsidP="009234E2">
      <w:pPr>
        <w:pStyle w:val="NoSpacing"/>
        <w:rPr>
          <w:sz w:val="16"/>
          <w:szCs w:val="16"/>
          <w:lang w:eastAsia="bg-BG"/>
        </w:rPr>
      </w:pPr>
    </w:p>
    <w:p w:rsidR="0067745F" w:rsidRDefault="0067745F" w:rsidP="00AF00D7">
      <w:pPr>
        <w:spacing w:after="0" w:line="276" w:lineRule="auto"/>
        <w:ind w:right="140"/>
        <w:jc w:val="both"/>
        <w:rPr>
          <w:rFonts w:ascii="Arial Black" w:eastAsia="Times New Roman" w:hAnsi="Arial Black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се движи по пътища и улици, на които максимално разрешената скорост за движение е над 50 </w:t>
      </w:r>
      <w:proofErr w:type="spellStart"/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km</w:t>
      </w:r>
      <w:proofErr w:type="spellEnd"/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/h; ограничението не се прилага за улици с изградена велосипедна инфраструктура;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</w:p>
    <w:p w:rsidR="0067745F" w:rsidRDefault="0067745F" w:rsidP="00AF00D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развива скорост, по-висока от 25 </w:t>
      </w:r>
      <w:proofErr w:type="spellStart"/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km</w:t>
      </w:r>
      <w:proofErr w:type="spellEnd"/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/h;</w:t>
      </w:r>
    </w:p>
    <w:p w:rsidR="0067745F" w:rsidRPr="007F76EE" w:rsidRDefault="0067745F" w:rsidP="00AF00D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3609C5"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3</w:t>
      </w:r>
      <w:r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>а управлява превозното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без да държи кормилото с ръка</w:t>
      </w:r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67745F" w:rsidRPr="007F76EE" w:rsidRDefault="0067745F" w:rsidP="00AF00D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3609C5"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4</w:t>
      </w:r>
      <w:r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.</w:t>
      </w:r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>а се движи в непосредствена близост до друго пътно превозно средство или да се държи за него;</w:t>
      </w:r>
    </w:p>
    <w:p w:rsidR="003609C5" w:rsidRPr="0067745F" w:rsidRDefault="0067745F" w:rsidP="00AF00D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3609C5"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5.</w:t>
      </w:r>
      <w:r w:rsidR="003609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="003609C5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се движи успоредно до друга трот</w:t>
      </w:r>
      <w:r w:rsidR="003609C5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3609C5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нетка или велосипед</w:t>
      </w:r>
      <w:r w:rsidR="003609C5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 w:rsidR="003609C5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67745F" w:rsidRPr="007F76EE" w:rsidRDefault="003609C5" w:rsidP="00AF00D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6</w:t>
      </w:r>
      <w:r w:rsidR="0067745F"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.</w:t>
      </w:r>
      <w:r w:rsidR="006774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="0067745F"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>а превозва, тегли или тласка предмети, които пречат на управлението на превозното средство или създават опасност за другите участници в движението;</w:t>
      </w:r>
    </w:p>
    <w:p w:rsidR="0067745F" w:rsidRDefault="0067745F" w:rsidP="00AF00D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26428F" w:rsidRPr="00436564">
        <w:rPr>
          <w:rFonts w:ascii="Arial Black" w:eastAsia="Times New Roman" w:hAnsi="Arial Black" w:cs="Times New Roman"/>
          <w:sz w:val="24"/>
          <w:szCs w:val="24"/>
          <w:lang w:eastAsia="bg-BG"/>
        </w:rPr>
        <w:t>7</w:t>
      </w:r>
      <w:r w:rsidRPr="00436564">
        <w:rPr>
          <w:rFonts w:ascii="Arial Black" w:eastAsia="Times New Roman" w:hAnsi="Arial Black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7F76EE">
        <w:rPr>
          <w:rFonts w:ascii="Times New Roman" w:eastAsia="Times New Roman" w:hAnsi="Times New Roman" w:cs="Times New Roman"/>
          <w:sz w:val="28"/>
          <w:szCs w:val="28"/>
          <w:lang w:eastAsia="bg-BG"/>
        </w:rPr>
        <w:t>а управлява превозно средство по площите, предназначени само за пешеходци; тази забрана не се отнася за велоси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педисти на възраст до 12 години;</w:t>
      </w:r>
    </w:p>
    <w:p w:rsidR="0067745F" w:rsidRDefault="0067745F" w:rsidP="00AF00D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3609C5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3609C5" w:rsidRPr="00436564">
        <w:rPr>
          <w:rFonts w:ascii="Arial Black" w:eastAsia="Times New Roman" w:hAnsi="Arial Black" w:cs="Times New Roman"/>
          <w:sz w:val="24"/>
          <w:szCs w:val="24"/>
          <w:lang w:eastAsia="bg-BG"/>
        </w:rPr>
        <w:t>8</w:t>
      </w:r>
      <w:r w:rsidRPr="00436564">
        <w:rPr>
          <w:rFonts w:ascii="Arial Black" w:eastAsia="Times New Roman" w:hAnsi="Arial Black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се движи в зони, обозначени с пътен знак В9 - "Забранено е влизането на велосипеди";</w:t>
      </w:r>
    </w:p>
    <w:p w:rsidR="0067745F" w:rsidRPr="0039694F" w:rsidRDefault="0067745F" w:rsidP="00AF00D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="003609C5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3609C5" w:rsidRPr="00436564">
        <w:rPr>
          <w:rFonts w:ascii="Arial Black" w:eastAsia="Times New Roman" w:hAnsi="Arial Black" w:cs="Times New Roman"/>
          <w:sz w:val="24"/>
          <w:szCs w:val="24"/>
          <w:lang w:eastAsia="bg-BG"/>
        </w:rPr>
        <w:t>9</w:t>
      </w:r>
      <w:r w:rsidRPr="00436564">
        <w:rPr>
          <w:rFonts w:ascii="Arial Black" w:eastAsia="Times New Roman" w:hAnsi="Arial Black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се дви</w:t>
      </w:r>
      <w:r w:rsidR="006071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жи по улици, обозначени с пътен </w:t>
      </w:r>
      <w:r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знак Г13 - "Пътна лента или платно за движение само на превозни средства от редовните линии";</w:t>
      </w:r>
    </w:p>
    <w:p w:rsidR="0067745F" w:rsidRDefault="003609C5" w:rsidP="00AF00D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="0026428F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</w:t>
      </w:r>
      <w:r w:rsidRPr="00436564">
        <w:rPr>
          <w:rFonts w:ascii="Arial Black" w:eastAsia="Times New Roman" w:hAnsi="Arial Black" w:cs="Times New Roman"/>
          <w:sz w:val="24"/>
          <w:szCs w:val="24"/>
          <w:lang w:eastAsia="bg-BG"/>
        </w:rPr>
        <w:t>10</w:t>
      </w:r>
      <w:r w:rsidR="0067745F" w:rsidRPr="00436564">
        <w:rPr>
          <w:rFonts w:ascii="Arial Black" w:eastAsia="Times New Roman" w:hAnsi="Arial Black" w:cs="Times New Roman"/>
          <w:sz w:val="24"/>
          <w:szCs w:val="24"/>
          <w:lang w:eastAsia="bg-BG"/>
        </w:rPr>
        <w:t>.</w:t>
      </w:r>
      <w:r w:rsidR="006774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="0067745F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превозва други лица;</w:t>
      </w:r>
    </w:p>
    <w:p w:rsidR="00436564" w:rsidRDefault="009234E2" w:rsidP="00AF00D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</w:t>
      </w:r>
      <w:r w:rsidR="00436564" w:rsidRPr="00436564">
        <w:rPr>
          <w:rFonts w:ascii="Arial Black" w:eastAsia="Times New Roman" w:hAnsi="Arial Black" w:cs="Times New Roman"/>
          <w:sz w:val="24"/>
          <w:szCs w:val="24"/>
          <w:lang w:eastAsia="bg-BG"/>
        </w:rPr>
        <w:t>11.</w:t>
      </w:r>
      <w:r w:rsidR="004365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</w:t>
      </w:r>
      <w:r w:rsidR="00436564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>а използва мобилен телефон при управлението на превозно</w:t>
      </w:r>
      <w:r w:rsidR="00436564">
        <w:rPr>
          <w:rFonts w:ascii="Times New Roman" w:eastAsia="Times New Roman" w:hAnsi="Times New Roman" w:cs="Times New Roman"/>
          <w:sz w:val="28"/>
          <w:szCs w:val="28"/>
          <w:lang w:eastAsia="bg-BG"/>
        </w:rPr>
        <w:t>то</w:t>
      </w:r>
      <w:r w:rsidR="00436564" w:rsidRPr="003969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средство.</w:t>
      </w:r>
    </w:p>
    <w:p w:rsidR="00436564" w:rsidRPr="00436564" w:rsidRDefault="00436564" w:rsidP="00436564">
      <w:pPr>
        <w:pStyle w:val="NoSpacing"/>
        <w:rPr>
          <w:sz w:val="16"/>
          <w:szCs w:val="16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3996"/>
        <w:gridCol w:w="3912"/>
      </w:tblGrid>
      <w:tr w:rsidR="00436564" w:rsidTr="009234E2">
        <w:tc>
          <w:tcPr>
            <w:tcW w:w="2434" w:type="dxa"/>
          </w:tcPr>
          <w:p w:rsidR="00436564" w:rsidRPr="00436564" w:rsidRDefault="00436564" w:rsidP="00436564">
            <w:pPr>
              <w:spacing w:line="276" w:lineRule="auto"/>
              <w:jc w:val="center"/>
              <w:rPr>
                <w:noProof/>
                <w:sz w:val="16"/>
                <w:szCs w:val="16"/>
                <w:lang w:eastAsia="bg-BG"/>
              </w:rPr>
            </w:pPr>
          </w:p>
          <w:p w:rsidR="00436564" w:rsidRDefault="00436564" w:rsidP="0043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0E4754FD" wp14:editId="61942A13">
                  <wp:extent cx="1397479" cy="1397479"/>
                  <wp:effectExtent l="0" t="0" r="0" b="0"/>
                  <wp:docPr id="31" name="Picture 31" descr="Електрически тротинетки: правила и съвети за безопасна мобил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лектрически тротинетки: правила и съвети за безопасна мобил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02" cy="141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436564" w:rsidRDefault="00436564" w:rsidP="006774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571357B" wp14:editId="331D7F55">
                  <wp:extent cx="2398143" cy="1598760"/>
                  <wp:effectExtent l="0" t="0" r="2540" b="1905"/>
                  <wp:docPr id="28" name="Picture 28" descr="Електрически тротинетки: правила и съвети за безопасна мобил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лектрически тротинетки: правила и съвети за безопасна мобил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235" cy="162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436564" w:rsidRDefault="00436564" w:rsidP="006774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938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drawing>
                <wp:inline distT="0" distB="0" distL="0" distR="0" wp14:anchorId="4A18FFA4" wp14:editId="3C1414EA">
                  <wp:extent cx="2277374" cy="1637565"/>
                  <wp:effectExtent l="0" t="0" r="8890" b="1270"/>
                  <wp:docPr id="29" name="Picture 29" descr="D:\AKADEMIK-2024 GODINA\Община Русе\Снимки банер\znak_zabraneno_velosipedi_trotinetki997-696x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KADEMIK-2024 GODINA\Община Русе\Снимки банер\znak_zabraneno_velosipedi_trotinetki997-696x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445" cy="166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64" w:rsidRPr="000655D9" w:rsidRDefault="00436564" w:rsidP="0067745F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645345" w:rsidRPr="009234E2" w:rsidRDefault="00645345" w:rsidP="006774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645345" w:rsidRDefault="00645345" w:rsidP="00AF00D7">
      <w:pPr>
        <w:spacing w:after="0" w:line="276" w:lineRule="auto"/>
        <w:ind w:right="140"/>
        <w:jc w:val="both"/>
        <w:rPr>
          <w:rFonts w:ascii="Franklin Gothic Demi" w:eastAsia="Times New Roman" w:hAnsi="Franklin Gothic Demi" w:cs="Times New Roman"/>
          <w:color w:val="00B050"/>
          <w:sz w:val="32"/>
          <w:szCs w:val="32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val="en-US" w:eastAsia="bg-BG"/>
        </w:rPr>
        <w:t xml:space="preserve"> 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04558A">
        <w:rPr>
          <w:rFonts w:ascii="Franklin Gothic Demi" w:eastAsia="Times New Roman" w:hAnsi="Franklin Gothic Demi" w:cs="Times New Roman"/>
          <w:color w:val="00B050"/>
          <w:sz w:val="32"/>
          <w:szCs w:val="32"/>
          <w:lang w:eastAsia="bg-BG"/>
        </w:rPr>
        <w:t>Ограничения, разписани в Наредба № 18 на Общински съвет–Русе</w:t>
      </w:r>
    </w:p>
    <w:p w:rsidR="009234E2" w:rsidRPr="009234E2" w:rsidRDefault="009234E2" w:rsidP="00AF00D7">
      <w:pPr>
        <w:spacing w:after="0" w:line="276" w:lineRule="auto"/>
        <w:ind w:right="140"/>
        <w:jc w:val="both"/>
        <w:rPr>
          <w:rFonts w:ascii="Franklin Gothic Demi" w:eastAsia="Times New Roman" w:hAnsi="Franklin Gothic Demi" w:cs="Times New Roman"/>
          <w:color w:val="00B050"/>
          <w:sz w:val="16"/>
          <w:szCs w:val="16"/>
          <w:lang w:eastAsia="bg-BG"/>
        </w:rPr>
      </w:pPr>
    </w:p>
    <w:p w:rsidR="003609C5" w:rsidRDefault="003609C5" w:rsidP="00AF00D7">
      <w:pPr>
        <w:shd w:val="clear" w:color="auto" w:fill="FFFFFF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</w:t>
      </w:r>
      <w:r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1.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се допуска движението на </w:t>
      </w:r>
      <w:r w:rsidR="004365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тротинетки и други </w:t>
      </w:r>
      <w:proofErr w:type="spellStart"/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двуколесни</w:t>
      </w:r>
      <w:proofErr w:type="spellEnd"/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средства по площите, предназначени само за пешеходци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</w:t>
      </w:r>
    </w:p>
    <w:p w:rsidR="003609C5" w:rsidRDefault="003609C5" w:rsidP="00AF00D7">
      <w:pPr>
        <w:shd w:val="clear" w:color="auto" w:fill="FFFFFF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</w:t>
      </w:r>
      <w:r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2.</w:t>
      </w:r>
      <w:r w:rsidRPr="00573718">
        <w:rPr>
          <w:rFonts w:ascii="Arial Black" w:eastAsia="Times New Roman" w:hAnsi="Arial Black" w:cs="Times New Roman"/>
          <w:sz w:val="16"/>
          <w:szCs w:val="16"/>
          <w:lang w:eastAsia="bg-BG"/>
        </w:rPr>
        <w:t xml:space="preserve"> 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Забраната</w:t>
      </w:r>
      <w:r w:rsidRPr="00A77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34E7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движение в Централната градска част и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ул</w:t>
      </w:r>
      <w:r w:rsidRPr="00573718">
        <w:rPr>
          <w:rFonts w:ascii="Times New Roman" w:eastAsia="Times New Roman" w:hAnsi="Times New Roman" w:cs="Times New Roman"/>
          <w:lang w:eastAsia="bg-BG"/>
        </w:rPr>
        <w:t>.</w:t>
      </w:r>
      <w:r w:rsidRPr="00573718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573718">
        <w:rPr>
          <w:rFonts w:ascii="Times New Roman" w:eastAsia="Times New Roman" w:hAnsi="Times New Roman" w:cs="Times New Roman"/>
          <w:sz w:val="20"/>
          <w:szCs w:val="20"/>
          <w:lang w:eastAsia="bg-BG"/>
        </w:rPr>
        <w:t>„</w:t>
      </w:r>
      <w:proofErr w:type="spellStart"/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Александровска</w:t>
      </w:r>
      <w:proofErr w:type="spellEnd"/>
      <w:r w:rsidRPr="00573718">
        <w:rPr>
          <w:rFonts w:ascii="Times New Roman" w:eastAsia="Times New Roman" w:hAnsi="Times New Roman" w:cs="Times New Roman"/>
          <w:lang w:eastAsia="bg-BG"/>
        </w:rPr>
        <w:t>“,</w:t>
      </w:r>
      <w:r w:rsidRPr="00A77381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регламентирана чрез поставените за това знаци, важи за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всички 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водачи на велосипеди, като ще бъде допускано единствено движението на деца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до 12-годишна възраст;</w:t>
      </w:r>
    </w:p>
    <w:p w:rsidR="003609C5" w:rsidRPr="00AF00D7" w:rsidRDefault="003609C5" w:rsidP="00AF00D7">
      <w:pPr>
        <w:shd w:val="clear" w:color="auto" w:fill="FFFFFF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    </w:t>
      </w:r>
      <w:r w:rsidRPr="009234E2">
        <w:rPr>
          <w:rFonts w:ascii="Arial Black" w:eastAsia="Times New Roman" w:hAnsi="Arial Black" w:cs="Times New Roman"/>
          <w:sz w:val="24"/>
          <w:szCs w:val="24"/>
          <w:lang w:eastAsia="bg-BG"/>
        </w:rPr>
        <w:t>3.</w:t>
      </w:r>
      <w:r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t>Съблюдаването на мерките ще бъде подпомогнато в значителна степен и от системата 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видеонаблюдение, която работи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непрекъснат 24-часов режим;</w:t>
      </w:r>
      <w:r w:rsidRPr="00F676FF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="00AF00D7">
        <w:rPr>
          <w:rFonts w:ascii="Arial Black" w:eastAsia="Times New Roman" w:hAnsi="Arial Black" w:cs="Times New Roman"/>
          <w:sz w:val="28"/>
          <w:szCs w:val="28"/>
          <w:lang w:eastAsia="bg-BG"/>
        </w:rPr>
        <w:t xml:space="preserve"> </w:t>
      </w:r>
    </w:p>
    <w:p w:rsidR="00AF00D7" w:rsidRDefault="00645345" w:rsidP="00B00E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C5502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Русе, 16.05.2024 </w:t>
      </w:r>
      <w:r w:rsidR="003609C5">
        <w:rPr>
          <w:rFonts w:ascii="Times New Roman" w:eastAsia="Times New Roman" w:hAnsi="Times New Roman" w:cs="Times New Roman"/>
          <w:sz w:val="20"/>
          <w:szCs w:val="20"/>
          <w:lang w:eastAsia="bg-BG"/>
        </w:rPr>
        <w:t>г.</w:t>
      </w:r>
      <w:r w:rsidR="003609C5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p w:rsidR="00AF00D7" w:rsidRDefault="00B00E84" w:rsidP="00B00E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p w:rsidR="009234E2" w:rsidRDefault="00AF00D7" w:rsidP="009234E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</w:t>
      </w:r>
      <w:r w:rsidR="00645345" w:rsidRPr="00AF00D7">
        <w:rPr>
          <w:rFonts w:ascii="Times New Roman" w:hAnsi="Times New Roman" w:cs="Times New Roman"/>
          <w:b/>
          <w:i/>
          <w:sz w:val="28"/>
          <w:szCs w:val="28"/>
          <w:lang w:eastAsia="bg-BG"/>
        </w:rPr>
        <w:t>Спортно туристическо и при</w:t>
      </w:r>
      <w:r>
        <w:rPr>
          <w:rFonts w:ascii="Times New Roman" w:hAnsi="Times New Roman" w:cs="Times New Roman"/>
          <w:b/>
          <w:i/>
          <w:sz w:val="28"/>
          <w:szCs w:val="28"/>
          <w:lang w:eastAsia="bg-BG"/>
        </w:rPr>
        <w:t>родозащитно д-во „Академик“-Рус</w:t>
      </w:r>
      <w:r w:rsidR="009234E2">
        <w:rPr>
          <w:rFonts w:ascii="Times New Roman" w:hAnsi="Times New Roman" w:cs="Times New Roman"/>
          <w:b/>
          <w:i/>
          <w:sz w:val="28"/>
          <w:szCs w:val="28"/>
          <w:lang w:eastAsia="bg-BG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 </w:t>
      </w:r>
      <w:r w:rsidR="009234E2"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                   </w:t>
      </w:r>
    </w:p>
    <w:p w:rsidR="003609C5" w:rsidRPr="00AF00D7" w:rsidRDefault="009234E2" w:rsidP="009234E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bg-BG"/>
        </w:rPr>
        <w:t xml:space="preserve">                            </w:t>
      </w:r>
      <w:r w:rsidR="00645345" w:rsidRPr="00AF00D7">
        <w:rPr>
          <w:rFonts w:ascii="Times New Roman" w:hAnsi="Times New Roman" w:cs="Times New Roman"/>
          <w:b/>
          <w:i/>
          <w:sz w:val="28"/>
          <w:szCs w:val="28"/>
          <w:lang w:eastAsia="bg-BG"/>
        </w:rPr>
        <w:t>Сдружение „Развитие на социалния капитал“ – гр. Две могили</w:t>
      </w:r>
    </w:p>
    <w:p w:rsidR="00A23CFA" w:rsidRDefault="00A23CFA" w:rsidP="009234E2">
      <w:pPr>
        <w:pStyle w:val="NoSpacing"/>
        <w:spacing w:line="276" w:lineRule="auto"/>
        <w:ind w:left="2693" w:firstLine="139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</w:p>
    <w:p w:rsidR="00A23CFA" w:rsidRDefault="00A23CFA" w:rsidP="003609C5">
      <w:pPr>
        <w:pStyle w:val="NoSpacing"/>
        <w:ind w:left="2693" w:firstLine="139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bookmarkStart w:id="0" w:name="_GoBack"/>
      <w:bookmarkEnd w:id="0"/>
    </w:p>
    <w:sectPr w:rsidR="00A23CFA" w:rsidSect="002D76F3">
      <w:pgSz w:w="11906" w:h="16838"/>
      <w:pgMar w:top="284" w:right="709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45"/>
    <w:rsid w:val="00015C88"/>
    <w:rsid w:val="000655D9"/>
    <w:rsid w:val="001B563E"/>
    <w:rsid w:val="001B5C3D"/>
    <w:rsid w:val="0026428F"/>
    <w:rsid w:val="002D76F3"/>
    <w:rsid w:val="00345538"/>
    <w:rsid w:val="003609C5"/>
    <w:rsid w:val="003A00F5"/>
    <w:rsid w:val="00407CFB"/>
    <w:rsid w:val="00436564"/>
    <w:rsid w:val="00537862"/>
    <w:rsid w:val="00565207"/>
    <w:rsid w:val="006071E6"/>
    <w:rsid w:val="00645345"/>
    <w:rsid w:val="0067745F"/>
    <w:rsid w:val="006824E5"/>
    <w:rsid w:val="0088779F"/>
    <w:rsid w:val="009234E2"/>
    <w:rsid w:val="009E09CA"/>
    <w:rsid w:val="00A23CFA"/>
    <w:rsid w:val="00AF00D7"/>
    <w:rsid w:val="00B00E84"/>
    <w:rsid w:val="00C57522"/>
    <w:rsid w:val="00C761D2"/>
    <w:rsid w:val="00C904B5"/>
    <w:rsid w:val="00C97A3D"/>
    <w:rsid w:val="00EC2F2E"/>
    <w:rsid w:val="00F3006F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ABCE-FF3C-4DCF-A9BF-9B9DA0A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45"/>
    <w:pPr>
      <w:spacing w:after="0" w:line="240" w:lineRule="auto"/>
    </w:pPr>
  </w:style>
  <w:style w:type="table" w:styleId="TableGrid">
    <w:name w:val="Table Grid"/>
    <w:basedOn w:val="TableNormal"/>
    <w:uiPriority w:val="39"/>
    <w:rsid w:val="0064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6657REMW6V2M-158360643-88</_dlc_DocId>
    <_dlc_DocIdUrl xmlns="08226ca4-25b2-4971-93ed-c4d9dcdf8709">
      <Url>https://www.uni-ruse.bg/students/clubs-and-groups/Academic/_layouts/15/DocIdRedir.aspx?ID=6657REMW6V2M-158360643-88</Url>
      <Description>6657REMW6V2M-158360643-88</Description>
    </_dlc_DocIdUrl>
  </documentManagement>
</p:properties>
</file>

<file path=customXml/itemProps1.xml><?xml version="1.0" encoding="utf-8"?>
<ds:datastoreItem xmlns:ds="http://schemas.openxmlformats.org/officeDocument/2006/customXml" ds:itemID="{DEF9742A-EB2C-4377-A772-3577B5B72EA0}"/>
</file>

<file path=customXml/itemProps2.xml><?xml version="1.0" encoding="utf-8"?>
<ds:datastoreItem xmlns:ds="http://schemas.openxmlformats.org/officeDocument/2006/customXml" ds:itemID="{AC36A641-28A3-4196-A6FE-A1EBD0299051}"/>
</file>

<file path=customXml/itemProps3.xml><?xml version="1.0" encoding="utf-8"?>
<ds:datastoreItem xmlns:ds="http://schemas.openxmlformats.org/officeDocument/2006/customXml" ds:itemID="{A64CCDB6-9EBB-4CA9-B256-BFCEA78AAD30}"/>
</file>

<file path=customXml/itemProps4.xml><?xml version="1.0" encoding="utf-8"?>
<ds:datastoreItem xmlns:ds="http://schemas.openxmlformats.org/officeDocument/2006/customXml" ds:itemID="{3FC07844-9622-48B3-9C8B-B39C31871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ruuser</cp:lastModifiedBy>
  <cp:revision>13</cp:revision>
  <dcterms:created xsi:type="dcterms:W3CDTF">2024-05-13T10:36:00Z</dcterms:created>
  <dcterms:modified xsi:type="dcterms:W3CDTF">2024-05-13T17:36:00Z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09806f6f-2a48-4533-859d-f52e496a1275</vt:lpwstr>
  </property>
</Properties>
</file>